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8" w:rsidRPr="00DE345F" w:rsidRDefault="00FA7608" w:rsidP="00DE345F">
      <w:pPr>
        <w:pStyle w:val="a4"/>
        <w:jc w:val="center"/>
        <w:rPr>
          <w:sz w:val="32"/>
        </w:rPr>
      </w:pPr>
      <w:r w:rsidRPr="00DE345F">
        <w:rPr>
          <w:sz w:val="32"/>
        </w:rPr>
        <w:t xml:space="preserve">Расчетно-графическая работа </w:t>
      </w:r>
      <w:r w:rsidR="00EF4AD6" w:rsidRPr="00DE345F">
        <w:rPr>
          <w:sz w:val="32"/>
        </w:rPr>
        <w:br/>
      </w:r>
      <w:r w:rsidRPr="00DE345F">
        <w:rPr>
          <w:sz w:val="32"/>
        </w:rPr>
        <w:t>по дисциплине «Конструкционная прочность»</w:t>
      </w:r>
      <w:r w:rsidRPr="00DE345F">
        <w:rPr>
          <w:sz w:val="32"/>
        </w:rPr>
        <w:br/>
      </w:r>
      <w:r w:rsidRPr="00DE345F">
        <w:rPr>
          <w:b/>
          <w:caps/>
          <w:sz w:val="32"/>
        </w:rPr>
        <w:t>Расч</w:t>
      </w:r>
      <w:r w:rsidR="006A16F7" w:rsidRPr="00DE345F">
        <w:rPr>
          <w:b/>
          <w:caps/>
          <w:sz w:val="32"/>
        </w:rPr>
        <w:t>ё</w:t>
      </w:r>
      <w:r w:rsidR="00DE345F" w:rsidRPr="00DE345F">
        <w:rPr>
          <w:b/>
          <w:caps/>
          <w:sz w:val="32"/>
        </w:rPr>
        <w:t>т статей масс</w:t>
      </w:r>
      <w:r w:rsidRPr="00DE345F">
        <w:rPr>
          <w:b/>
          <w:caps/>
          <w:sz w:val="32"/>
        </w:rPr>
        <w:t xml:space="preserve"> судна</w:t>
      </w:r>
    </w:p>
    <w:p w:rsidR="00EB0100" w:rsidRPr="003A112B" w:rsidRDefault="00FA7608" w:rsidP="00BB6B62">
      <w:pPr>
        <w:pStyle w:val="1"/>
        <w:rPr>
          <w:lang w:val="en-US"/>
        </w:rPr>
      </w:pPr>
      <w:r w:rsidRPr="00FA7608">
        <w:t>Задание</w:t>
      </w:r>
    </w:p>
    <w:p w:rsidR="005A43EE" w:rsidRPr="00FA7608" w:rsidRDefault="00FA7608" w:rsidP="00EF4AD6">
      <w:pPr>
        <w:jc w:val="both"/>
      </w:pPr>
      <w:r w:rsidRPr="00FA7608">
        <w:t>Для судна</w:t>
      </w:r>
      <w:r>
        <w:t>,</w:t>
      </w:r>
      <w:r w:rsidRPr="00FA7608">
        <w:t xml:space="preserve"> </w:t>
      </w:r>
      <w:r>
        <w:t>с</w:t>
      </w:r>
      <w:r w:rsidRPr="00FA7608">
        <w:t>проектир</w:t>
      </w:r>
      <w:r>
        <w:t>ованн</w:t>
      </w:r>
      <w:r w:rsidRPr="00FA7608">
        <w:t>ого в рамках курса «Тонкостенные конструкц</w:t>
      </w:r>
      <w:r w:rsidR="00FB6DAE">
        <w:t>ии», используя данные прототипа</w:t>
      </w:r>
      <w:r w:rsidRPr="00FA7608">
        <w:t xml:space="preserve"> рассчитать статьи масс и распределить их по длине судна. </w:t>
      </w:r>
      <w:r w:rsidR="00FB6DAE">
        <w:t>Рассмотреть два расчётных случая</w:t>
      </w:r>
      <w:r w:rsidRPr="00FA7608">
        <w:t xml:space="preserve">: в балласте со 100% запасов и </w:t>
      </w:r>
      <w:proofErr w:type="gramStart"/>
      <w:r w:rsidRPr="00FA7608">
        <w:t>в</w:t>
      </w:r>
      <w:proofErr w:type="gramEnd"/>
      <w:r w:rsidRPr="00FA7608">
        <w:t xml:space="preserve"> грузу с 10% запасов</w:t>
      </w:r>
      <w:r>
        <w:t>. Произвести</w:t>
      </w:r>
      <w:r w:rsidRPr="00FA7608">
        <w:t xml:space="preserve"> </w:t>
      </w:r>
      <w:proofErr w:type="spellStart"/>
      <w:r w:rsidRPr="00FA7608">
        <w:t>удифферентовку</w:t>
      </w:r>
      <w:proofErr w:type="spellEnd"/>
      <w:r w:rsidRPr="00FA7608">
        <w:t xml:space="preserve"> </w:t>
      </w:r>
      <w:r>
        <w:t>с использованием программного обеспечения «</w:t>
      </w:r>
      <w:proofErr w:type="spellStart"/>
      <w:r>
        <w:rPr>
          <w:lang w:val="en-US"/>
        </w:rPr>
        <w:t>U</w:t>
      </w:r>
      <w:r w:rsidRPr="00FA7608">
        <w:rPr>
          <w:lang w:val="en-US"/>
        </w:rPr>
        <w:t>dif</w:t>
      </w:r>
      <w:proofErr w:type="spellEnd"/>
      <w:r w:rsidRPr="00FA7608">
        <w:t>.</w:t>
      </w:r>
      <w:r w:rsidRPr="00FA7608">
        <w:rPr>
          <w:lang w:val="en-US"/>
        </w:rPr>
        <w:t>exe</w:t>
      </w:r>
      <w:r>
        <w:t xml:space="preserve">», </w:t>
      </w:r>
      <w:r w:rsidR="00FB6DAE">
        <w:t xml:space="preserve">оценить соответствие невязок и осадок нормативным, </w:t>
      </w:r>
      <w:r>
        <w:t>определить опасный случай</w:t>
      </w:r>
      <w:r w:rsidR="00FB6DAE">
        <w:t xml:space="preserve"> </w:t>
      </w:r>
      <w:proofErr w:type="spellStart"/>
      <w:r w:rsidR="00FB6DAE">
        <w:t>нагружения</w:t>
      </w:r>
      <w:proofErr w:type="spellEnd"/>
      <w:r>
        <w:t>.</w:t>
      </w:r>
    </w:p>
    <w:p w:rsidR="00FA7608" w:rsidRPr="003A112B" w:rsidRDefault="003A112B" w:rsidP="00BB6B62">
      <w:pPr>
        <w:pStyle w:val="1"/>
        <w:rPr>
          <w:lang w:val="en-US"/>
        </w:rPr>
      </w:pPr>
      <w:r>
        <w:t>Исходные данные</w:t>
      </w:r>
    </w:p>
    <w:p w:rsidR="00EB0100" w:rsidRDefault="006806E4" w:rsidP="00563DF7">
      <w:pPr>
        <w:pStyle w:val="a3"/>
        <w:numPr>
          <w:ilvl w:val="0"/>
          <w:numId w:val="1"/>
        </w:numPr>
        <w:jc w:val="both"/>
      </w:pPr>
      <w:r>
        <w:t>Тип, назначение, т</w:t>
      </w:r>
      <w:r w:rsidR="00EB0100">
        <w:t>ехнические характеристики</w:t>
      </w:r>
      <w:r w:rsidR="00DE41C2">
        <w:t xml:space="preserve"> судна,</w:t>
      </w:r>
      <w:r w:rsidR="00DE41C2" w:rsidRPr="00FA7608">
        <w:t xml:space="preserve"> </w:t>
      </w:r>
      <w:r w:rsidR="00DE41C2">
        <w:t>с</w:t>
      </w:r>
      <w:r w:rsidR="00DE41C2" w:rsidRPr="00FA7608">
        <w:t>проектир</w:t>
      </w:r>
      <w:r w:rsidR="00DE41C2">
        <w:t>ованн</w:t>
      </w:r>
      <w:r w:rsidR="00DE41C2" w:rsidRPr="00FA7608">
        <w:t>ого в рамках курса «Тонкостенные конструкции»</w:t>
      </w:r>
      <w:r w:rsidR="00DE41C2">
        <w:t>.</w:t>
      </w:r>
    </w:p>
    <w:p w:rsidR="00DE41C2" w:rsidRDefault="006806E4" w:rsidP="00EF4AD6">
      <w:pPr>
        <w:pStyle w:val="a3"/>
        <w:numPr>
          <w:ilvl w:val="0"/>
          <w:numId w:val="1"/>
        </w:numPr>
        <w:jc w:val="both"/>
      </w:pPr>
      <w:r>
        <w:t xml:space="preserve">Тип, назначение, технические характеристики </w:t>
      </w:r>
      <w:r w:rsidR="00DE41C2">
        <w:t>судна-прототипа.</w:t>
      </w:r>
    </w:p>
    <w:p w:rsidR="00FA7608" w:rsidRDefault="00FA7608" w:rsidP="00EF4AD6">
      <w:pPr>
        <w:pStyle w:val="a3"/>
        <w:numPr>
          <w:ilvl w:val="0"/>
          <w:numId w:val="1"/>
        </w:numPr>
        <w:jc w:val="both"/>
      </w:pPr>
      <w:r>
        <w:t>Чертеж общего расположения судна-прототипа.</w:t>
      </w:r>
    </w:p>
    <w:p w:rsidR="00FA7608" w:rsidRPr="007042AC" w:rsidRDefault="00FA7608" w:rsidP="00EF4AD6">
      <w:pPr>
        <w:pStyle w:val="a3"/>
        <w:numPr>
          <w:ilvl w:val="0"/>
          <w:numId w:val="1"/>
        </w:numPr>
        <w:jc w:val="both"/>
      </w:pPr>
      <w:r>
        <w:t>Теоретический чертёж судна-прототипа</w:t>
      </w:r>
      <w:r w:rsidR="004816CB">
        <w:t xml:space="preserve"> </w:t>
      </w:r>
      <w:r>
        <w:t>или таблица ординат теоретического чертежа</w:t>
      </w:r>
      <w:r w:rsidR="004816CB">
        <w:t xml:space="preserve"> (проекция «корпус»)</w:t>
      </w:r>
      <w:r>
        <w:t>.</w:t>
      </w:r>
    </w:p>
    <w:p w:rsidR="007042AC" w:rsidRPr="003A112B" w:rsidRDefault="00FB6DAE" w:rsidP="00BB6B62">
      <w:pPr>
        <w:pStyle w:val="1"/>
        <w:rPr>
          <w:lang w:val="en-US"/>
        </w:rPr>
      </w:pPr>
      <w:r>
        <w:t>Рекомендуемое</w:t>
      </w:r>
      <w:r w:rsidR="003A112B">
        <w:t xml:space="preserve"> ПО</w:t>
      </w:r>
    </w:p>
    <w:p w:rsidR="007042AC" w:rsidRDefault="007042AC" w:rsidP="00EF4AD6">
      <w:pPr>
        <w:pStyle w:val="a3"/>
        <w:numPr>
          <w:ilvl w:val="0"/>
          <w:numId w:val="2"/>
        </w:numPr>
        <w:jc w:val="both"/>
      </w:pPr>
      <w:r>
        <w:t xml:space="preserve">Текстовый </w:t>
      </w:r>
      <w:r w:rsidR="00BB6B62">
        <w:t>процессор</w:t>
      </w:r>
      <w:r w:rsidR="00DE41C2">
        <w:t xml:space="preserve"> (оформление работы в целом)</w:t>
      </w:r>
      <w:r>
        <w:t>.</w:t>
      </w:r>
    </w:p>
    <w:p w:rsidR="007042AC" w:rsidRDefault="00BB6B62" w:rsidP="00EF4AD6">
      <w:pPr>
        <w:pStyle w:val="a3"/>
        <w:numPr>
          <w:ilvl w:val="0"/>
          <w:numId w:val="2"/>
        </w:numPr>
        <w:jc w:val="both"/>
      </w:pPr>
      <w:r>
        <w:t>Программа для работы с э</w:t>
      </w:r>
      <w:r w:rsidR="007042AC">
        <w:t>лектронны</w:t>
      </w:r>
      <w:r>
        <w:t>ми</w:t>
      </w:r>
      <w:r w:rsidR="007042AC">
        <w:t xml:space="preserve"> таблиц</w:t>
      </w:r>
      <w:r>
        <w:t>ами</w:t>
      </w:r>
      <w:r w:rsidR="00DE41C2">
        <w:t xml:space="preserve"> (</w:t>
      </w:r>
      <w:r w:rsidR="00FB6DAE">
        <w:t>численные расчёты, построение диаграмм и графиков)</w:t>
      </w:r>
      <w:r w:rsidR="007042AC">
        <w:t>.</w:t>
      </w:r>
    </w:p>
    <w:p w:rsidR="007042AC" w:rsidRDefault="007042AC" w:rsidP="00EF4AD6">
      <w:pPr>
        <w:pStyle w:val="a3"/>
        <w:numPr>
          <w:ilvl w:val="0"/>
          <w:numId w:val="2"/>
        </w:numPr>
        <w:jc w:val="both"/>
      </w:pPr>
      <w:r>
        <w:t xml:space="preserve">Программа </w:t>
      </w:r>
      <w:proofErr w:type="spellStart"/>
      <w:r>
        <w:t>удифферентовки</w:t>
      </w:r>
      <w:proofErr w:type="spellEnd"/>
      <w:r>
        <w:t xml:space="preserve"> «</w:t>
      </w:r>
      <w:proofErr w:type="spellStart"/>
      <w:r>
        <w:rPr>
          <w:lang w:val="en-US"/>
        </w:rPr>
        <w:t>U</w:t>
      </w:r>
      <w:r w:rsidRPr="00FA7608">
        <w:rPr>
          <w:lang w:val="en-US"/>
        </w:rPr>
        <w:t>dif</w:t>
      </w:r>
      <w:proofErr w:type="spellEnd"/>
      <w:r w:rsidRPr="00FA7608">
        <w:t>.</w:t>
      </w:r>
      <w:r w:rsidRPr="00FA7608">
        <w:rPr>
          <w:lang w:val="en-US"/>
        </w:rPr>
        <w:t>exe</w:t>
      </w:r>
      <w:r>
        <w:t>»</w:t>
      </w:r>
      <w:r w:rsidR="00FB6DAE">
        <w:t xml:space="preserve"> (</w:t>
      </w:r>
      <w:proofErr w:type="spellStart"/>
      <w:r w:rsidR="00FB6DAE">
        <w:t>удифферентовка</w:t>
      </w:r>
      <w:proofErr w:type="spellEnd"/>
      <w:r w:rsidR="00FB6DAE">
        <w:t xml:space="preserve"> судна)</w:t>
      </w:r>
      <w:r>
        <w:t>.</w:t>
      </w:r>
    </w:p>
    <w:p w:rsidR="00FB6DAE" w:rsidRPr="003A112B" w:rsidRDefault="003A112B" w:rsidP="00BB6B62">
      <w:pPr>
        <w:pStyle w:val="1"/>
        <w:rPr>
          <w:lang w:val="en-US"/>
        </w:rPr>
      </w:pPr>
      <w:r>
        <w:t>Содержание работы</w:t>
      </w:r>
      <w:bookmarkStart w:id="0" w:name="_GoBack"/>
      <w:bookmarkEnd w:id="0"/>
    </w:p>
    <w:p w:rsidR="00FB6DAE" w:rsidRDefault="00FB6DAE" w:rsidP="00EF4AD6">
      <w:pPr>
        <w:pStyle w:val="a3"/>
        <w:numPr>
          <w:ilvl w:val="0"/>
          <w:numId w:val="3"/>
        </w:numPr>
        <w:jc w:val="both"/>
      </w:pPr>
      <w:r>
        <w:t>Задание.</w:t>
      </w:r>
      <w:r w:rsidR="00A84EAB">
        <w:t xml:space="preserve"> Исходные данные</w:t>
      </w:r>
    </w:p>
    <w:p w:rsidR="00A84EAB" w:rsidRDefault="00A84EAB" w:rsidP="00EF4AD6">
      <w:pPr>
        <w:pStyle w:val="a3"/>
        <w:numPr>
          <w:ilvl w:val="0"/>
          <w:numId w:val="3"/>
        </w:numPr>
        <w:jc w:val="both"/>
      </w:pPr>
      <w:r>
        <w:t>Расчет статей масс судна.</w:t>
      </w:r>
    </w:p>
    <w:p w:rsidR="00A84EAB" w:rsidRDefault="00A84EAB" w:rsidP="00EF4AD6">
      <w:pPr>
        <w:pStyle w:val="a3"/>
        <w:numPr>
          <w:ilvl w:val="0"/>
          <w:numId w:val="3"/>
        </w:numPr>
        <w:jc w:val="both"/>
      </w:pPr>
      <w:r>
        <w:t>Распределение статей масс по длине судна.</w:t>
      </w:r>
    </w:p>
    <w:p w:rsidR="004816CB" w:rsidRDefault="004816CB" w:rsidP="00EF4AD6">
      <w:pPr>
        <w:pStyle w:val="a3"/>
        <w:numPr>
          <w:ilvl w:val="1"/>
          <w:numId w:val="3"/>
        </w:numPr>
        <w:jc w:val="both"/>
      </w:pPr>
      <w:r>
        <w:t>Расчет распределения статей масс по длине судна.</w:t>
      </w:r>
    </w:p>
    <w:p w:rsidR="00CE531C" w:rsidRDefault="00CE531C" w:rsidP="00CE531C">
      <w:pPr>
        <w:pStyle w:val="a3"/>
        <w:numPr>
          <w:ilvl w:val="1"/>
          <w:numId w:val="3"/>
        </w:numPr>
        <w:jc w:val="both"/>
      </w:pPr>
      <w:r>
        <w:t>Таблица</w:t>
      </w:r>
      <w:r w:rsidRPr="00CE531C">
        <w:t xml:space="preserve"> распределения статей масс</w:t>
      </w:r>
      <w:r>
        <w:t>.</w:t>
      </w:r>
    </w:p>
    <w:p w:rsidR="00A84EAB" w:rsidRDefault="00CE531C" w:rsidP="00EF4AD6">
      <w:pPr>
        <w:pStyle w:val="a3"/>
        <w:numPr>
          <w:ilvl w:val="1"/>
          <w:numId w:val="3"/>
        </w:numPr>
        <w:jc w:val="both"/>
      </w:pPr>
      <w:r>
        <w:t>Д</w:t>
      </w:r>
      <w:r w:rsidR="00A84EAB">
        <w:t>иаграмм</w:t>
      </w:r>
      <w:r w:rsidR="004816CB">
        <w:t>а</w:t>
      </w:r>
      <w:r w:rsidR="00A84EAB">
        <w:t xml:space="preserve"> распределения статей масс </w:t>
      </w:r>
      <w:proofErr w:type="gramStart"/>
      <w:r w:rsidR="00A84EAB">
        <w:t>в</w:t>
      </w:r>
      <w:proofErr w:type="gramEnd"/>
      <w:r w:rsidR="00A84EAB">
        <w:t xml:space="preserve"> грузу с 10% запасов.</w:t>
      </w:r>
      <w:r w:rsidR="004816CB" w:rsidRPr="004816CB">
        <w:t xml:space="preserve"> </w:t>
      </w:r>
      <w:r w:rsidR="004816CB">
        <w:t>Определение ЦТ судна.</w:t>
      </w:r>
    </w:p>
    <w:p w:rsidR="00A84EAB" w:rsidRDefault="00CE531C" w:rsidP="00EF4AD6">
      <w:pPr>
        <w:pStyle w:val="a3"/>
        <w:numPr>
          <w:ilvl w:val="1"/>
          <w:numId w:val="3"/>
        </w:numPr>
        <w:jc w:val="both"/>
      </w:pPr>
      <w:r>
        <w:t>Д</w:t>
      </w:r>
      <w:r w:rsidR="00A84EAB">
        <w:t>иаграмм</w:t>
      </w:r>
      <w:r w:rsidR="004816CB">
        <w:t>а</w:t>
      </w:r>
      <w:r w:rsidR="00A84EAB">
        <w:t xml:space="preserve"> распределения статей масс в</w:t>
      </w:r>
      <w:r w:rsidR="00A84EAB" w:rsidRPr="00A84EAB">
        <w:t xml:space="preserve"> </w:t>
      </w:r>
      <w:r w:rsidR="00A84EAB">
        <w:t>балласте со 100% запасов.</w:t>
      </w:r>
      <w:r w:rsidR="004816CB" w:rsidRPr="004816CB">
        <w:t xml:space="preserve"> </w:t>
      </w:r>
      <w:r w:rsidR="004816CB">
        <w:t>Определение ЦТ судна.</w:t>
      </w:r>
    </w:p>
    <w:p w:rsidR="00A84EAB" w:rsidRDefault="004816CB" w:rsidP="00EF4AD6">
      <w:pPr>
        <w:pStyle w:val="a3"/>
        <w:numPr>
          <w:ilvl w:val="0"/>
          <w:numId w:val="3"/>
        </w:numPr>
        <w:jc w:val="both"/>
      </w:pPr>
      <w:proofErr w:type="spellStart"/>
      <w:r>
        <w:t>Удифферентовка</w:t>
      </w:r>
      <w:proofErr w:type="spellEnd"/>
      <w:r>
        <w:t xml:space="preserve"> судна</w:t>
      </w:r>
    </w:p>
    <w:p w:rsidR="004816CB" w:rsidRDefault="004816CB" w:rsidP="00EF4AD6">
      <w:pPr>
        <w:pStyle w:val="a3"/>
        <w:numPr>
          <w:ilvl w:val="1"/>
          <w:numId w:val="3"/>
        </w:numPr>
        <w:jc w:val="both"/>
      </w:pPr>
      <w:r>
        <w:t>Ординаты теоретического чертежа.</w:t>
      </w:r>
    </w:p>
    <w:p w:rsidR="004816CB" w:rsidRDefault="00EF4AD6" w:rsidP="00EF4AD6">
      <w:pPr>
        <w:pStyle w:val="a3"/>
        <w:numPr>
          <w:ilvl w:val="1"/>
          <w:numId w:val="3"/>
        </w:numPr>
        <w:jc w:val="both"/>
      </w:pPr>
      <w:r>
        <w:t xml:space="preserve">Случай </w:t>
      </w:r>
      <w:proofErr w:type="gramStart"/>
      <w:r>
        <w:t>в</w:t>
      </w:r>
      <w:proofErr w:type="gramEnd"/>
      <w:r w:rsidR="004816CB">
        <w:t xml:space="preserve"> грузу с 10% запасов.</w:t>
      </w:r>
      <w:r>
        <w:t xml:space="preserve"> Эпюры нагрузки на шпацию, перерезывающих сил и изгибающих моментов. Оценка соответствия результатов </w:t>
      </w:r>
      <w:proofErr w:type="spellStart"/>
      <w:r>
        <w:t>удифферентовки</w:t>
      </w:r>
      <w:proofErr w:type="spellEnd"/>
      <w:r>
        <w:t xml:space="preserve"> треб</w:t>
      </w:r>
      <w:r w:rsidR="00DE345F">
        <w:t>ованиям</w:t>
      </w:r>
      <w:r>
        <w:t xml:space="preserve"> РРР.</w:t>
      </w:r>
    </w:p>
    <w:p w:rsidR="004816CB" w:rsidRDefault="00EF4AD6" w:rsidP="00EF4AD6">
      <w:pPr>
        <w:pStyle w:val="a3"/>
        <w:numPr>
          <w:ilvl w:val="1"/>
          <w:numId w:val="3"/>
        </w:numPr>
        <w:jc w:val="both"/>
      </w:pPr>
      <w:r>
        <w:t xml:space="preserve">Случай в </w:t>
      </w:r>
      <w:r w:rsidR="004816CB">
        <w:t>балласте со 100% запасов.</w:t>
      </w:r>
      <w:r w:rsidRPr="00EF4AD6">
        <w:t xml:space="preserve"> </w:t>
      </w:r>
      <w:r>
        <w:t xml:space="preserve">Эпюры нагрузки на шпацию, перерезывающих сил и изгибающих моментов. Оценка соответствия результатов </w:t>
      </w:r>
      <w:proofErr w:type="spellStart"/>
      <w:r>
        <w:t>удифферентовки</w:t>
      </w:r>
      <w:proofErr w:type="spellEnd"/>
      <w:r>
        <w:t xml:space="preserve"> треб</w:t>
      </w:r>
      <w:r w:rsidR="00DE345F">
        <w:t>ования</w:t>
      </w:r>
      <w:r>
        <w:t>м РРР.</w:t>
      </w:r>
    </w:p>
    <w:p w:rsidR="004816CB" w:rsidRDefault="00EF4AD6" w:rsidP="004816CB">
      <w:pPr>
        <w:pStyle w:val="a3"/>
        <w:numPr>
          <w:ilvl w:val="1"/>
          <w:numId w:val="3"/>
        </w:numPr>
      </w:pPr>
      <w:r>
        <w:t>Определение расчетного случая.</w:t>
      </w:r>
    </w:p>
    <w:p w:rsidR="00EF4AD6" w:rsidRDefault="008274FC" w:rsidP="00EF4AD6">
      <w:pPr>
        <w:pStyle w:val="a3"/>
        <w:numPr>
          <w:ilvl w:val="0"/>
          <w:numId w:val="3"/>
        </w:numPr>
      </w:pPr>
      <w:r>
        <w:t>Заключение</w:t>
      </w:r>
      <w:r w:rsidR="00EF4AD6">
        <w:t>.</w:t>
      </w:r>
    </w:p>
    <w:p w:rsidR="00A420DA" w:rsidRDefault="00A420DA" w:rsidP="00A420DA">
      <w:pPr>
        <w:pStyle w:val="a3"/>
        <w:ind w:left="360"/>
        <w:jc w:val="both"/>
      </w:pPr>
      <w:r>
        <w:lastRenderedPageBreak/>
        <w:t>В работе произведен расчет статей масс судна на стадии его эскизного проектирования и распределение этих статей по длине корпуса</w:t>
      </w:r>
      <w:r w:rsidR="008274FC">
        <w:t xml:space="preserve"> по теоретическим шпациям</w:t>
      </w:r>
      <w:r>
        <w:t xml:space="preserve">. Расчет выполнен для </w:t>
      </w:r>
      <w:r w:rsidRPr="00A420DA">
        <w:t>случа</w:t>
      </w:r>
      <w:r>
        <w:t>ев</w:t>
      </w:r>
      <w:r w:rsidRPr="00A420DA">
        <w:t xml:space="preserve"> в балласте со 100% запасов и в грузу с 10% запасов</w:t>
      </w:r>
      <w:proofErr w:type="gramStart"/>
      <w:r>
        <w:t xml:space="preserve"> Н</w:t>
      </w:r>
      <w:proofErr w:type="gramEnd"/>
      <w:r>
        <w:t xml:space="preserve">а основании полученных данных выполнена </w:t>
      </w:r>
      <w:proofErr w:type="spellStart"/>
      <w:r>
        <w:t>удифферентовка</w:t>
      </w:r>
      <w:proofErr w:type="spellEnd"/>
      <w:r>
        <w:t xml:space="preserve">, по результатам которой определены осадки носом и кормой, </w:t>
      </w:r>
      <w:r w:rsidR="008274FC">
        <w:t>результирующая нагрузка на судно, а также величины перерезывающих сил и изгибающих моментов для дальнейшей проверки общей прочности корпуса. Величины осадок и невязок не превышают значений, регламентированных Российским речным регистром.</w:t>
      </w:r>
    </w:p>
    <w:p w:rsidR="00EF4AD6" w:rsidRDefault="00EF4AD6" w:rsidP="00EF4AD6">
      <w:pPr>
        <w:pStyle w:val="a3"/>
        <w:numPr>
          <w:ilvl w:val="0"/>
          <w:numId w:val="3"/>
        </w:numPr>
      </w:pPr>
      <w:r>
        <w:t>Список литературы</w:t>
      </w:r>
    </w:p>
    <w:p w:rsidR="00462232" w:rsidRDefault="00462232" w:rsidP="0068664A">
      <w:pPr>
        <w:pStyle w:val="a3"/>
        <w:ind w:left="993" w:hanging="284"/>
        <w:jc w:val="both"/>
      </w:pPr>
      <w:r>
        <w:t xml:space="preserve">1. Волков, В.М. Прочность корабля / В.М. Волков. – </w:t>
      </w:r>
      <w:proofErr w:type="spellStart"/>
      <w:r>
        <w:t>Нижегород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 xml:space="preserve">. ун-т., Нижний Новгород, 1994. – 260 с. </w:t>
      </w:r>
    </w:p>
    <w:p w:rsidR="00462232" w:rsidRDefault="00462232" w:rsidP="0068664A">
      <w:pPr>
        <w:pStyle w:val="a3"/>
        <w:ind w:left="993" w:hanging="284"/>
        <w:jc w:val="both"/>
      </w:pPr>
      <w:r>
        <w:t>2. Давыдов, В.В. Прочность судов внутреннего плавания. Справочник / В.В. Давыдов, Н.В. </w:t>
      </w:r>
      <w:proofErr w:type="spellStart"/>
      <w:r>
        <w:t>Маттес</w:t>
      </w:r>
      <w:proofErr w:type="spellEnd"/>
      <w:r>
        <w:t>, И.Н. </w:t>
      </w:r>
      <w:proofErr w:type="spellStart"/>
      <w:r>
        <w:t>Сиверцев</w:t>
      </w:r>
      <w:proofErr w:type="spellEnd"/>
      <w:r>
        <w:t>, И.И. </w:t>
      </w:r>
      <w:proofErr w:type="spellStart"/>
      <w:r>
        <w:t>Трянин</w:t>
      </w:r>
      <w:proofErr w:type="spellEnd"/>
      <w:r>
        <w:t xml:space="preserve">. – М.: Транспорт, 1978. </w:t>
      </w:r>
      <w:r w:rsidR="0068664A">
        <w:t>–</w:t>
      </w:r>
      <w:r>
        <w:t xml:space="preserve"> 520 с.</w:t>
      </w:r>
    </w:p>
    <w:p w:rsidR="00462232" w:rsidRDefault="00462232" w:rsidP="0068664A">
      <w:pPr>
        <w:pStyle w:val="a3"/>
        <w:ind w:left="993" w:hanging="284"/>
        <w:jc w:val="both"/>
      </w:pPr>
      <w:r>
        <w:t>3. Волков, В.М. Прочность корпуса судна: методические указания к курсовой работе</w:t>
      </w:r>
      <w:r w:rsidR="0068664A">
        <w:rPr>
          <w:lang w:val="en-US"/>
        </w:rPr>
        <w:t> </w:t>
      </w:r>
      <w:r>
        <w:t>/ В.М. Волков, А.Е. Жуков. – НГТУ. – Нижний Новгород, 2014. – 64 с.</w:t>
      </w:r>
    </w:p>
    <w:p w:rsidR="00D63F5B" w:rsidRDefault="00462232" w:rsidP="0068664A">
      <w:pPr>
        <w:pStyle w:val="a3"/>
        <w:ind w:left="993" w:hanging="284"/>
        <w:jc w:val="both"/>
        <w:rPr>
          <w:lang w:val="en-US"/>
        </w:rPr>
      </w:pPr>
      <w:r>
        <w:t xml:space="preserve">4. </w:t>
      </w:r>
      <w:r w:rsidR="00DE345F">
        <w:t>Правила классификации и постройки судов внутреннего плавания: В 4-х тт. Т.2</w:t>
      </w:r>
      <w:r>
        <w:t xml:space="preserve"> / Рос</w:t>
      </w:r>
      <w:r w:rsidR="0068664A">
        <w:t>сийский</w:t>
      </w:r>
      <w:r>
        <w:t xml:space="preserve"> Речной Регистр. – М.: По Волге, 2015. – 394 с.</w:t>
      </w:r>
    </w:p>
    <w:p w:rsidR="0068664A" w:rsidRPr="0068664A" w:rsidRDefault="0068664A" w:rsidP="0068664A">
      <w:pPr>
        <w:pStyle w:val="a3"/>
        <w:ind w:left="993" w:hanging="284"/>
        <w:jc w:val="both"/>
      </w:pPr>
      <w:r w:rsidRPr="0068664A">
        <w:t xml:space="preserve">5. </w:t>
      </w:r>
      <w:proofErr w:type="spellStart"/>
      <w:r>
        <w:t>Вицинский</w:t>
      </w:r>
      <w:proofErr w:type="spellEnd"/>
      <w:r>
        <w:t>, В.В. Основы проектирования судов внутреннего плавания: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 / В.В. </w:t>
      </w:r>
      <w:proofErr w:type="spellStart"/>
      <w:r>
        <w:t>Вицинский</w:t>
      </w:r>
      <w:proofErr w:type="spellEnd"/>
      <w:r>
        <w:t>, А.П. Страхов. – Л.: Судостроение, 1970. – 454 с.</w:t>
      </w:r>
    </w:p>
    <w:p w:rsidR="00DE345F" w:rsidRPr="007042AC" w:rsidRDefault="00DE345F" w:rsidP="00462232">
      <w:pPr>
        <w:pStyle w:val="a3"/>
        <w:jc w:val="both"/>
      </w:pPr>
    </w:p>
    <w:sectPr w:rsidR="00DE345F" w:rsidRPr="0070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25E4"/>
    <w:multiLevelType w:val="hybridMultilevel"/>
    <w:tmpl w:val="A97E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66F8"/>
    <w:multiLevelType w:val="hybridMultilevel"/>
    <w:tmpl w:val="63C29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5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42"/>
    <w:rsid w:val="003A112B"/>
    <w:rsid w:val="00462232"/>
    <w:rsid w:val="004816CB"/>
    <w:rsid w:val="005B7342"/>
    <w:rsid w:val="006806E4"/>
    <w:rsid w:val="0068664A"/>
    <w:rsid w:val="006A16F7"/>
    <w:rsid w:val="007042AC"/>
    <w:rsid w:val="007F629D"/>
    <w:rsid w:val="008274FC"/>
    <w:rsid w:val="009661AB"/>
    <w:rsid w:val="009F6CA8"/>
    <w:rsid w:val="00A420DA"/>
    <w:rsid w:val="00A61107"/>
    <w:rsid w:val="00A84EAB"/>
    <w:rsid w:val="00A9042C"/>
    <w:rsid w:val="00B9074F"/>
    <w:rsid w:val="00BB6B62"/>
    <w:rsid w:val="00CE531C"/>
    <w:rsid w:val="00D63F5B"/>
    <w:rsid w:val="00DE345F"/>
    <w:rsid w:val="00DE41C2"/>
    <w:rsid w:val="00EB0100"/>
    <w:rsid w:val="00EF4AD6"/>
    <w:rsid w:val="00FA7608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B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E3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3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B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E3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3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Z</dc:creator>
  <cp:lastModifiedBy>AZ</cp:lastModifiedBy>
  <cp:revision>3</cp:revision>
  <dcterms:created xsi:type="dcterms:W3CDTF">2018-06-20T14:50:00Z</dcterms:created>
  <dcterms:modified xsi:type="dcterms:W3CDTF">2018-06-20T14:51:00Z</dcterms:modified>
</cp:coreProperties>
</file>